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22FA" w14:textId="004C0A11" w:rsidR="00211C1B" w:rsidRPr="009708C6" w:rsidRDefault="008F7FD2" w:rsidP="009708C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Każdy 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ma prawo </w:t>
      </w:r>
      <w:r w:rsidRPr="009708C6">
        <w:rPr>
          <w:rFonts w:ascii="Arial" w:eastAsia="Times New Roman" w:hAnsi="Arial" w:cs="Arial"/>
          <w:b/>
          <w:sz w:val="24"/>
          <w:szCs w:val="24"/>
          <w:lang w:eastAsia="pl-PL"/>
        </w:rPr>
        <w:t>poinformować o braku dostępności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architektonicznej lub informacyjno – komunikacyjnej</w:t>
      </w:r>
      <w:r w:rsidR="000C6EE5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bez konieczności wykazania interesu prawnego i faktycznego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B4D2AC" w14:textId="05457632" w:rsidR="008F7FD2" w:rsidRPr="009708C6" w:rsidRDefault="008F7FD2" w:rsidP="009708C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b/>
          <w:sz w:val="24"/>
          <w:szCs w:val="24"/>
          <w:lang w:eastAsia="pl-PL"/>
        </w:rPr>
        <w:t>Osoba ze szczególnymi potrzebami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lub jej przedstawiciel ustawowy</w:t>
      </w:r>
      <w:r w:rsidR="000C6EE5" w:rsidRPr="009708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6EE5" w:rsidRPr="009708C6">
        <w:rPr>
          <w:rFonts w:ascii="Arial" w:eastAsia="Times New Roman" w:hAnsi="Arial" w:cs="Arial"/>
          <w:sz w:val="24"/>
          <w:szCs w:val="24"/>
          <w:lang w:eastAsia="pl-PL"/>
        </w:rPr>
        <w:t>po wykazaniu interesu faktycznego, ma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prawo </w:t>
      </w:r>
      <w:r w:rsidRPr="009708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wystąpić z wnioskiem o </w:t>
      </w:r>
      <w:r w:rsidR="000C6EE5" w:rsidRPr="009708C6">
        <w:rPr>
          <w:rFonts w:ascii="Arial" w:eastAsia="Times New Roman" w:hAnsi="Arial" w:cs="Arial"/>
          <w:b/>
          <w:sz w:val="24"/>
          <w:szCs w:val="24"/>
          <w:lang w:eastAsia="pl-PL"/>
        </w:rPr>
        <w:t>zapewnienie dostępności</w:t>
      </w:r>
      <w:r w:rsidR="000C6EE5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architektonicznej lub informacyjno – komunikacyjnej.</w:t>
      </w:r>
    </w:p>
    <w:p w14:paraId="2F02E202" w14:textId="77777777" w:rsidR="00211C1B" w:rsidRPr="009708C6" w:rsidRDefault="009145D8" w:rsidP="009708C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sz w:val="24"/>
          <w:szCs w:val="24"/>
          <w:lang w:eastAsia="pl-PL"/>
        </w:rPr>
        <w:t>Informację o braku dostępności lub wniosek o zapewnienie dostępności należy złożyć do podmiotu publicznego, z którego działalnością jest związana informacja lub żądanie zapewnienia dostępności.</w:t>
      </w:r>
    </w:p>
    <w:p w14:paraId="1CA5322F" w14:textId="77777777" w:rsidR="00621004" w:rsidRPr="009708C6" w:rsidRDefault="00621004" w:rsidP="009708C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sz w:val="24"/>
          <w:szCs w:val="24"/>
          <w:lang w:eastAsia="pl-PL"/>
        </w:rPr>
        <w:t>Wniosek o zapewnienie dostępności powinien zawierać:</w:t>
      </w:r>
    </w:p>
    <w:p w14:paraId="0882E52F" w14:textId="77777777" w:rsidR="00621004" w:rsidRPr="009708C6" w:rsidRDefault="000E6243" w:rsidP="009708C6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1004" w:rsidRPr="009708C6">
        <w:rPr>
          <w:rFonts w:ascii="Arial" w:eastAsia="Times New Roman" w:hAnsi="Arial" w:cs="Arial"/>
          <w:sz w:val="24"/>
          <w:szCs w:val="24"/>
          <w:lang w:eastAsia="pl-PL"/>
        </w:rPr>
        <w:t>ane kontaktowe wnioskodawcy;</w:t>
      </w:r>
    </w:p>
    <w:p w14:paraId="209EE0B7" w14:textId="77777777" w:rsidR="00621004" w:rsidRPr="009708C6" w:rsidRDefault="000E6243" w:rsidP="009708C6">
      <w:pPr>
        <w:pStyle w:val="Akapitzlist"/>
        <w:numPr>
          <w:ilvl w:val="0"/>
          <w:numId w:val="5"/>
        </w:numPr>
        <w:spacing w:before="100" w:beforeAutospacing="1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21004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skazanie bariery utrudniającej lub 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>uniemożliwiającej</w:t>
      </w:r>
      <w:r w:rsidR="00621004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>dostępność</w:t>
      </w:r>
      <w:r w:rsidR="00621004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w zakresie 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>architektonicznym lub informacyjno – komunikacyjnym;</w:t>
      </w:r>
    </w:p>
    <w:p w14:paraId="0A1F9F81" w14:textId="77777777" w:rsidR="000E6243" w:rsidRPr="009708C6" w:rsidRDefault="000E6243" w:rsidP="009708C6">
      <w:pPr>
        <w:pStyle w:val="Akapitzlist"/>
        <w:numPr>
          <w:ilvl w:val="0"/>
          <w:numId w:val="5"/>
        </w:numPr>
        <w:spacing w:before="100" w:beforeAutospacing="1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sz w:val="24"/>
          <w:szCs w:val="24"/>
          <w:lang w:eastAsia="pl-PL"/>
        </w:rPr>
        <w:t>wskazanie sposobu kontaktu z wnioskodawcą;</w:t>
      </w:r>
    </w:p>
    <w:p w14:paraId="7A36D53A" w14:textId="77777777" w:rsidR="000E6243" w:rsidRPr="009708C6" w:rsidRDefault="000E6243" w:rsidP="009708C6">
      <w:pPr>
        <w:pStyle w:val="Akapitzlist"/>
        <w:numPr>
          <w:ilvl w:val="0"/>
          <w:numId w:val="5"/>
        </w:numPr>
        <w:spacing w:before="100" w:before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sz w:val="24"/>
          <w:szCs w:val="24"/>
          <w:lang w:eastAsia="pl-PL"/>
        </w:rPr>
        <w:t>wskazanie preferowanego sposobu zapewnienia dostępności, jeżeli dotyczy.</w:t>
      </w:r>
    </w:p>
    <w:p w14:paraId="249F0935" w14:textId="43A2ECB7" w:rsidR="005C5F40" w:rsidRPr="009708C6" w:rsidRDefault="005C5F40" w:rsidP="009708C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Podmiot publiczny powinien zrealizować żądanie </w:t>
      </w:r>
      <w:r w:rsidR="000E6243" w:rsidRPr="009708C6">
        <w:rPr>
          <w:rFonts w:ascii="Arial" w:eastAsia="Times New Roman" w:hAnsi="Arial" w:cs="Arial"/>
          <w:sz w:val="24"/>
          <w:szCs w:val="24"/>
          <w:lang w:eastAsia="pl-PL"/>
        </w:rPr>
        <w:t>bez zbędnej zwłoki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nie później</w:t>
      </w:r>
      <w:r w:rsidR="000E6243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jednak niż w terminie 14 dni od dnia złożenia wniosku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. Jeżeli dotrzymanie tego terminu nie jest możliwe, podmiot publiczny niezwłocznie </w:t>
      </w:r>
      <w:r w:rsidR="00536FF3" w:rsidRPr="009708C6">
        <w:rPr>
          <w:rFonts w:ascii="Arial" w:eastAsia="Times New Roman" w:hAnsi="Arial" w:cs="Arial"/>
          <w:sz w:val="24"/>
          <w:szCs w:val="24"/>
          <w:lang w:eastAsia="pl-PL"/>
        </w:rPr>
        <w:t>powiadamia wnioskodawcę o przyczynach opóźnienia i wskazuje nowy termin zapewnienia dostępności, nie dłuższy niż 2 miesiące od dnia złożenia wniosku.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Jeżeli zapewnienie dostępności </w:t>
      </w:r>
      <w:r w:rsidR="00536FF3" w:rsidRPr="009708C6">
        <w:rPr>
          <w:rFonts w:ascii="Arial" w:eastAsia="Times New Roman" w:hAnsi="Arial" w:cs="Arial"/>
          <w:sz w:val="24"/>
          <w:szCs w:val="24"/>
          <w:lang w:eastAsia="pl-PL"/>
        </w:rPr>
        <w:t>w zakresie określonym we wniosku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536FF3" w:rsidRPr="009708C6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>możliwe</w:t>
      </w:r>
      <w:r w:rsidR="00536FF3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lub znacznie utrudnione</w:t>
      </w:r>
      <w:r w:rsidR="00746AC4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36FF3" w:rsidRPr="009708C6">
        <w:rPr>
          <w:rFonts w:ascii="Arial" w:eastAsia="Times New Roman" w:hAnsi="Arial" w:cs="Arial"/>
          <w:sz w:val="24"/>
          <w:szCs w:val="24"/>
          <w:lang w:eastAsia="pl-PL"/>
        </w:rPr>
        <w:t>np. ze względów technicznych lub prawnych</w:t>
      </w:r>
      <w:r w:rsidRPr="009708C6">
        <w:rPr>
          <w:rFonts w:ascii="Arial" w:eastAsia="Times New Roman" w:hAnsi="Arial" w:cs="Arial"/>
          <w:sz w:val="24"/>
          <w:szCs w:val="24"/>
          <w:lang w:eastAsia="pl-PL"/>
        </w:rPr>
        <w:t>, podmiot publiczny</w:t>
      </w:r>
      <w:r w:rsidR="00536FF3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niezwłocznie zawiadamia wnioskodawcę o braku możliwości zapewnienia dostępności,  proponując dostęp alternatywny.</w:t>
      </w:r>
    </w:p>
    <w:p w14:paraId="682F46CE" w14:textId="2FA978A5" w:rsidR="00047122" w:rsidRPr="009708C6" w:rsidRDefault="005C5F40" w:rsidP="009708C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708C6">
        <w:rPr>
          <w:rFonts w:ascii="Arial" w:eastAsia="Times New Roman" w:hAnsi="Arial" w:cs="Arial"/>
          <w:sz w:val="24"/>
          <w:szCs w:val="24"/>
          <w:lang w:eastAsia="pl-PL"/>
        </w:rPr>
        <w:t>W przypadku, gdy podmiot</w:t>
      </w:r>
      <w:r w:rsidR="00746AC4" w:rsidRPr="009708C6">
        <w:rPr>
          <w:rFonts w:ascii="Arial" w:eastAsia="Times New Roman" w:hAnsi="Arial" w:cs="Arial"/>
          <w:sz w:val="24"/>
          <w:szCs w:val="24"/>
          <w:lang w:eastAsia="pl-PL"/>
        </w:rPr>
        <w:t xml:space="preserve"> publiczny nie zapewni wnioskowanej dostępności w sposób i w terminie </w:t>
      </w:r>
      <w:r w:rsidR="000A7902" w:rsidRPr="009708C6">
        <w:rPr>
          <w:rFonts w:ascii="Arial" w:eastAsia="Times New Roman" w:hAnsi="Arial" w:cs="Arial"/>
          <w:sz w:val="24"/>
          <w:szCs w:val="24"/>
          <w:lang w:eastAsia="pl-PL"/>
        </w:rPr>
        <w:t>wyżej wskazanym, wnioskodawcy służy prawo złożenia skargi na brak dostępności. Skargę wnioski się do Prezesa Zarządu PFRON, w terminie 30 dni liczonych od dnia upływu terminów, o których mowa wyżej.</w:t>
      </w:r>
    </w:p>
    <w:sectPr w:rsidR="00047122" w:rsidRPr="0097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ED2"/>
    <w:multiLevelType w:val="multilevel"/>
    <w:tmpl w:val="471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53907"/>
    <w:multiLevelType w:val="multilevel"/>
    <w:tmpl w:val="E4A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26654"/>
    <w:multiLevelType w:val="hybridMultilevel"/>
    <w:tmpl w:val="FE303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C082F"/>
    <w:multiLevelType w:val="multilevel"/>
    <w:tmpl w:val="2AF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B4144"/>
    <w:multiLevelType w:val="multilevel"/>
    <w:tmpl w:val="1C2E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9"/>
    <w:rsid w:val="00047122"/>
    <w:rsid w:val="000A7902"/>
    <w:rsid w:val="000C6EE5"/>
    <w:rsid w:val="000E6243"/>
    <w:rsid w:val="001919D6"/>
    <w:rsid w:val="001D72F9"/>
    <w:rsid w:val="00211C1B"/>
    <w:rsid w:val="003926AF"/>
    <w:rsid w:val="00536FF3"/>
    <w:rsid w:val="005C5F40"/>
    <w:rsid w:val="00621004"/>
    <w:rsid w:val="0062543A"/>
    <w:rsid w:val="00746AC4"/>
    <w:rsid w:val="007C41F3"/>
    <w:rsid w:val="00833F01"/>
    <w:rsid w:val="00896A97"/>
    <w:rsid w:val="008F7FD2"/>
    <w:rsid w:val="009145D8"/>
    <w:rsid w:val="009708C6"/>
    <w:rsid w:val="00AE2BC0"/>
    <w:rsid w:val="00B04F66"/>
    <w:rsid w:val="00E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389A"/>
  <w15:docId w15:val="{C28B857D-8477-4249-A8C2-AEB3C26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C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5F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5F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C5F40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5C5F4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5C5F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2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skargowe</dc:title>
  <dc:subject/>
  <dc:creator>Monika Cebrat</dc:creator>
  <cp:keywords/>
  <dc:description/>
  <cp:lastModifiedBy>MicGru</cp:lastModifiedBy>
  <cp:revision>2</cp:revision>
  <cp:lastPrinted>2020-11-05T11:52:00Z</cp:lastPrinted>
  <dcterms:created xsi:type="dcterms:W3CDTF">2021-06-16T07:04:00Z</dcterms:created>
  <dcterms:modified xsi:type="dcterms:W3CDTF">2021-06-16T07:04:00Z</dcterms:modified>
</cp:coreProperties>
</file>